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3721100</wp:posOffset>
                </wp:positionH>
                <wp:positionV relativeFrom="paragraph">
                  <wp:posOffset>-310515</wp:posOffset>
                </wp:positionV>
                <wp:extent cx="2088515" cy="364490"/>
                <wp:effectExtent l="0" t="3810" r="3175" b="0"/>
                <wp:wrapNone/>
                <wp:docPr id="1" name="Надпись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36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" fillcolor="white" stroked="f" style="position:absolute;margin-left:293pt;margin-top:-24.45pt;width:164.35pt;height:28.6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1"/>
                        <w:rPr/>
                      </w:pPr>
                      <w:r>
                        <w:rPr>
                          <w:color w:val="auto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-567" w:hanging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2.3. Рабочая программа воспитани</w:t>
      </w:r>
      <w:r>
        <w:rPr>
          <w:b/>
          <w:bCs/>
          <w:sz w:val="28"/>
          <w:szCs w:val="28"/>
        </w:rPr>
        <w:t>я</w:t>
      </w:r>
    </w:p>
    <w:p>
      <w:pPr>
        <w:pStyle w:val="Normal"/>
        <w:ind w:left="-567" w:hanging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1. ОСОБЕННОСТИ ОРГАНИЗУЕМОГО В ШКОЛЕ</w:t>
      </w:r>
    </w:p>
    <w:p>
      <w:pPr>
        <w:pStyle w:val="Normal"/>
        <w:ind w:left="-567" w:hanging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ВОСПИТАТЕЛЬНОГО ПРОЦЕССА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>Поиск новых путей эффективной организации воспитательного процесса в М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>Селявинская ООШ</w:t>
      </w:r>
      <w:r>
        <w:rPr>
          <w:sz w:val="28"/>
          <w:szCs w:val="28"/>
        </w:rPr>
        <w:t xml:space="preserve"> обусловлен тем, что государственная стратегия обеспечения роста конкурентоспособности страны, ее успешного и устойчивого развития требует совершенствования человеческого потенциала, определяемого во многом состоянием системы образования.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жизни.На федеральном уровне определены стратегические задачи развития образовательной системы; решение этих задач возможно в условиях использования инновационных подходов к организации воспитания, межведомственного взаимодействия субъектов, реализующих программы воспитания, и при участии общественности.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>При построении воспитательной системы М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  <w:r>
        <w:rPr>
          <w:sz w:val="28"/>
          <w:szCs w:val="28"/>
        </w:rPr>
        <w:t>Селявинская ООШ</w:t>
      </w:r>
      <w:r>
        <w:rPr>
          <w:sz w:val="28"/>
          <w:szCs w:val="28"/>
        </w:rPr>
        <w:t xml:space="preserve"> мы исходим из того, что естественной потребностью ребенка является потребность в успехе, под которым мы понимаем осознаваемое этим ребенком общественное признание 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>собственных достижений. Таким образом, Воспитательная система должна способствовать созданию комфортной образовательной среды, в которой ребенок будет ощущать себя активным участником и творцом школьной действительности, личностью, способной реализовать свой потенциал и добиться успеха в рамках образовательной системы.Естественно, что субъектом обучения и воспитания является один и тот же школьник, поэтому разграничивать эти два вида деятельности в структуре школьного образования невозможно. Мы стремимся к интеграции учебной и вне учебной деятельности, их взаимопроникновению, т. е. создать условия, в которых само освоение учебной программы позволит ученику удовлетворить свои потребности в самореализации. В этом случае учиться хорошо станет престижно, а рост личностных достижений конкретного ученика, возможно, станет не только фактом его биографии (что само по себе достаточно значимо), но и достоянием школы, объектом сопереживания и основой мотивации остальных школьников.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>Школьный коллектив включает в себя разнонаправленных личностей, одн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прекрасно учатся, у других это не получается, но они замечательно рисуют, активно занимаются спортом или делают что – то еще, не вписывающееся в рамки предметной или учебной деятельности. Речь, разумеется, не идет об упрощенном принципе компенсаторности, когда посредственные результаты в учебе талантливого спортсмена или полная неспособность к лицедейству отличника воспринимается как естественное положение вещей. Опыт нашей работы показывает, что отмеченные достижения в одной области способствуют комфортному существованию этого ученика в школьной среде, побуждают его к развитию в остальных направлениях образовательного процесса. Именно поэтому, мы постоянно разрабатываем такие формы деятельности, где любой ученик школы мог проявить себя с лучшей стороны. Эта сторона нашей работы включает в себя проектирование новых ситуаций достижения, и разработку возможных сфер проявления личности школьника в образовательной среде школы. 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>Основными направлениями работы педагогов дополнительного образования являлись развитие у обучающихся мотивации к познанию и творчеству; интеллектуальное духовное развитие личности ребенка; приобщение учащихся к общечеловеческим ценностям; создание условий для социального, культурного и профессионального самоопределения, формирование и закрепление традиций школы.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>Процесс воспитания в М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  <w:r>
        <w:rPr>
          <w:sz w:val="28"/>
          <w:szCs w:val="28"/>
        </w:rPr>
        <w:t>Селявинская ООШ</w:t>
      </w:r>
      <w:r>
        <w:rPr>
          <w:sz w:val="28"/>
          <w:szCs w:val="28"/>
        </w:rPr>
        <w:t xml:space="preserve"> основывается на следующих принципах взаимодействия педагогов и школьников: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 xml:space="preserve">- неукоснительного соблюдения законности и прав семьи и ребенка, соблюдения 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 xml:space="preserve">конфиденциальности информации о ребенке и семье, приоритета безопасности 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>ребенка при нахождении в образовательной организации;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 xml:space="preserve">- реализации процесса воспитания главным образом через создание в школе детско-взрослых общностей, которые бы объединяли детей и педагогов яркими и 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>содержательными событиями, общими позитивными эмоциями и доверительными отношениями друг к другу;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 xml:space="preserve">- организации основных совместных дел школьников и педагогов как предмета 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>совместной заботы и взрослых, и детей;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 xml:space="preserve">- системности, целесообразности и не шаблонности воспитания, как условий его 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>эффективности.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>Основными традициями воспитания в М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Селявинская ООШ </w:t>
      </w:r>
      <w:r>
        <w:rPr>
          <w:sz w:val="28"/>
          <w:szCs w:val="28"/>
        </w:rPr>
        <w:t xml:space="preserve">являются: 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>- годовой цикл ключевых общешкольных дел, связанных с важнейшими историческими датами и направлениями воспитательной деятельности, являющихся приоритетными для школы, через которые осуществляется интеграция воспита#тельных усилий педагогов.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>- важной чертой каждого ключевого дела и большинства, используемых для воспитания других совместных дел педагогов и школьников - коллективная разра#ботка, коллективное планирование, коллективное проведение и коллективный анализ их результатов;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>- в школе создаются такие условия, чтобы по мере взросления ребенка увеличивалась и его роль в совместных делах (от пассивного наблюдателя до организатора);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 xml:space="preserve">- в проведении общешкольных дел присутствует дружественная соревнова#тельность между классами и максимально поощряется конструктивное межклас#сное и межвозрастное взаимодействие школьников; 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>- педагоги школы ориентированы на формирование коллективов в рамках шко-льных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 xml:space="preserve">Мероприятия, традиции школы, атрибуты, направленные на реализацию программы: 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 xml:space="preserve">Гимн школы, эмблема школы, День знаний, День здоровья, День Земли, День Воды, Благотворительная акция «Рождественский подарок», Праздники «Посвящение в первоклассники», «Прощай, начальная школа», «Прощай, азбука», встречи с ветеранами, поздравление ветеранов.КТД: «День самоуправления», «Мастерская Деда Мороза», «Сбор корма для птиц», акция «Живи в чистом мире» и т.д.; 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>Конкурсы: «Самый, самый» (2 – 3 класс), «Ученик года» (4 класс), «Моя бабушка лучше всех!», «Папы разные нужны…», «Мамочка любимая»;Мероприятия по правилам дорожного движения: оформление памяток «Дом – школа –дом», линейки «Знай правила движения, как таблицу умножения» (1 – 2 класс), «Азбука юного пешехода» (3 класс), «За безопасность дорожного движения»; викторины и познавательные игры:«Знаешь ли ты правила дорожного движения» (2 – 3 класс), «Знающий пешеход» (4 класс); встречи с инспектором ГИБДД; Дни здоровья, спортивный праздник«Папа, мама, я – спортивная семья»  Конкурсы рисунков, творческих работ по итогам тематических Недель, посвящённыепамятным датам.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 xml:space="preserve">Линейки: «День знаний»,посвященная Дню Победы, устный журнал «Никто не забыт, ничто не забыто», посвященная окончанию учебного года «Линейка Славы» </w:t>
      </w:r>
    </w:p>
    <w:p>
      <w:pPr>
        <w:pStyle w:val="Normal"/>
        <w:ind w:left="-567" w:hanging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2. ЦЕЛЬ И ЗАДАЧИ ВОСПИТАНИЯ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 xml:space="preserve">В соответствии с Концепцией духовно - нравственного воспитания российских 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>школьников, современный национальныйидеал личности,воспитанной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цельвоспитания в общеобразовательной организации –личностное развитие школьников, проявляющееся: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 xml:space="preserve">1) в усвоении ими знаний основных норм, которые общество выработало на основе этих </w:t>
      </w:r>
      <w:r>
        <w:rPr>
          <w:sz w:val="28"/>
          <w:szCs w:val="28"/>
        </w:rPr>
        <w:t>ц</w:t>
      </w:r>
      <w:r>
        <w:rPr>
          <w:sz w:val="28"/>
          <w:szCs w:val="28"/>
        </w:rPr>
        <w:t xml:space="preserve">енностей (то есть, в усвоении ими социально значимых знаний); 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личности.Конкретизация общей цели воспитания применительно к возрастным особенностям школьников позволяет выделить в ней следующие целевыеприоритеты,соответствующие трем уровням общего образования: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 xml:space="preserve">В воспитании детей младшего школьного возраста (уровень начального общего </w:t>
      </w:r>
    </w:p>
    <w:p>
      <w:pPr>
        <w:pStyle w:val="Normal"/>
        <w:ind w:left="-567" w:hanging="0"/>
        <w:jc w:val="both"/>
        <w:rPr/>
      </w:pPr>
      <w:r>
        <w:rPr>
          <w:sz w:val="28"/>
          <w:szCs w:val="28"/>
        </w:rPr>
        <w:t xml:space="preserve">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юношеском возрасте. К наиболее важным из них относятся следующие: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 выполнять посильную для ребёнка домашнюю работу, помогая старшим;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быть трудолюбивым, следуя принципу «делу - время, потехе - час» как в учебных занятиях, так и в домашних делах;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проявлять миролюбие - не затевать конфликтов и стремиться решать спорные вопросы, не прибегая к силе;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стремиться узнавать что-то новое, проявлять любознательность, ценить знания;1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быть вежливым и опрятным, скромным и приветливым;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уметь сопереживать, проявлять сострадание к попавшим в беду; стремиться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быть уверенным в себе, открытым и общительным, не стесняться быть в чём-то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Планомерная реализация поставленных задач позволит организовать в школе интересную и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>
      <w:pPr>
        <w:pStyle w:val="Normal"/>
        <w:ind w:left="-567" w:hanging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3. ВИДЫ, ФОРМЫ И СОДЕРЖАНИЕ ДЕЯТЕЛЬНОСТИ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>
      <w:pPr>
        <w:pStyle w:val="Normal"/>
        <w:ind w:left="-567" w:hanging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8"/>
          <w:szCs w:val="28"/>
        </w:rPr>
        <w:t>3.1. Модуль «Ключевые общешкольные дела»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детей.Для этого в образовательной организации используются следующие формы работы: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На внешкольном уровне: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-социальные проекты – ежегодные совместно разрабатываемые и реализуемые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школьниками и педагогами комплексы дел (благотворительной, экологической,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патриотической, трудовой направленности), ориентированные на преобразование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окружающего школу социума:благотворительная ярмарка «Время делать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добро»,«Осенняя ярмарка», проекты «Открытая библиотека», «Безопасная дорога», акции «Георгиевская лента» «Добрая зима для птиц».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проводимые для семей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На школьном уровне: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общешкольные праздники - ежегодно проводимые творчески(театрализованные,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торжественные ритуалы - посвящения, связанные с переходом учащихся на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следующую ступень образования, символизирующие приобретение ими новых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социальных статусов в школе и развивающие школьную идентичность детей: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«Посвящение в первоклассники», «Прощай, начальная школа», вступление в ряды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первичного отделения ЮИД и ДЮП.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капустники - театрализованные выступления педагогов, родителей ишкольников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способствуют сплочению детского, педагогического и родительского сообществ школы: квесты, выпускные вечера, праздничные концерты, вечера встречи с выпускниками;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 общественное мероприятие «Линейка славы».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-День Учителя (поздравление учителей, концертная программа,подготовленная обучающимися, проводимая в актовом зале при полном составе учеников и учителей Школы);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-праздники, концерты, конкурсные программы в Новогодние праздники, Осенние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праздники, День матери, 8 Марта, День защитника Отечества, День Победы, выпускные вечера, День Знаний, «Последний звонок» и др.;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-предметные недели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-День науки (подготовка проектов, исследовательских работ и их защита).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На уровне классов: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участие школьных классов в реализации общешкольных ключевых дел;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проведение в рамках класса плановых мероприятий к значимым датам.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На индивидуальном уровне: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вовлечение по возможностикаждого ребенка в ключевые дела школы в одной из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возможных для них ролей: сценаристов, постановщиков, исполнителей, ведущих,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декораторов, музыкальных редакторов, ответственных за костюмы оборудование,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ответственных за приглашение и встречу гостей и т.п.);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индивидуальная помощь ребенку (при необходимости) в освоении навыков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подготовки, проведения и анализа ключевых дел;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при необходимости коррекция поведения ребенка через частные беседы с ним,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>
      <w:pPr>
        <w:pStyle w:val="Normal"/>
        <w:ind w:left="-567" w:hanging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8"/>
          <w:szCs w:val="28"/>
        </w:rPr>
        <w:t>3.2. Модуль «Классное руководство и наставничество»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 законными представителями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Работа с классом: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инициирование и поддержка участия класса в общешкольных ключевых делах,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оказание необходимой помощи детям в их подготовке, проведении и анализе;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организация интересных и полезных для личностного развития ребенка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совместных дел с учащимися вверенного ему класса (познавательной, трудовой,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проведение классных часов как часов плодотворного и доверительного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общения педагога и школьников, основанных на принципах уважительного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отношения к личности ребенка, поддержки активной позиции каждого ребенка в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беседе, предоставления школьникам возможности обсуждения и принятия решений по обсуждаемой проблеме, создания благоприятной среды для общения.126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сплочение коллектива класса через: игры и тренинги на сплочение и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командообразование; празднования в классе дней рождения детей,включающие в себя подготовленные ученическими микрогруппами поздравления, сюрпризы, творческие подарки и розыгрыши; регулярные беседы, дающие каждому школьнику возможность рефлексии собственного участия в жизни класса.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Индивидуальная работа с учащимися: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поддержка ребенка в решении важных для него жизненных проблем (налаживаниявзаимоотношений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планируют их, а в конце года – вместе анализируют свои успехи и неудачи.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коррекция поведения ребенка через частные беседы с ним, его родителями или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законными представителями, с другими учащимися класса; через включение в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Работа с учителями, преподающими в классе: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регулярные консультации классного руководителя с учителями-предметниками,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Работа с родителями учащихся или их законными представителями: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регулярное информирование родителей о школьных успехах и проблемах их детей, о жизни класса в целом;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помощь родителям школьников или их законным представителям</w:t>
      </w:r>
      <w:r>
        <w:rPr>
          <w:sz w:val="28"/>
          <w:szCs w:val="28"/>
        </w:rPr>
        <w:t xml:space="preserve">и в </w:t>
      </w:r>
      <w:r>
        <w:rPr>
          <w:sz w:val="28"/>
          <w:szCs w:val="28"/>
        </w:rPr>
        <w:t xml:space="preserve">регулировании отношений между ними, администрацией школы и учителями-предметниками;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создание и организация работы родительских комитетов классов, участвующих в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управлении образовательной организацией и решении вопросов воспитания и обучения их детей;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-привлечение членов семей школьников к организации и проведению дел класса;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организация на базе класса семейных праздников, конкурсов, соревнований,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направленных на сплочение семьи и школы.</w:t>
      </w:r>
    </w:p>
    <w:p>
      <w:pPr>
        <w:pStyle w:val="Normal"/>
        <w:ind w:left="-567" w:hanging="0"/>
        <w:jc w:val="left"/>
        <w:rPr/>
      </w:pPr>
      <w:r>
        <w:rPr>
          <w:b/>
          <w:bCs/>
          <w:i/>
          <w:iCs/>
          <w:sz w:val="28"/>
          <w:szCs w:val="28"/>
        </w:rPr>
        <w:t>Модуль 3.3. «Курсы внеурочной деятельности и дополнительного образования»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вовлечение школьников в интересную и полезную для них деятельность,которая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предоставит им возможность самореализоваться в ней, приобрести социально значимые знания, развить в себе важные для своего личностного развити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социально значимые отношения, получить опыт участия в социально значимых делах;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формирование в кружках, секциях, клубах, студиях и т.п. детско-взрослых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общностей,которые могли бы объединять детей и педагогов общими позитивными эмоциями и доверительными отношениями друг к другу;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создание в детских объединениях традиций, задающих их членам определенные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социально значимые формы поведения;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поощрение педагогами детских инициатив и детского самоуправления.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Реализация воспитательного потенциала курсов внеурочной деятельности и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дополнительного образования происходит в рамках следующих выбранных школьниками видов деятельности. </w:t>
      </w:r>
    </w:p>
    <w:p>
      <w:pPr>
        <w:pStyle w:val="Normal"/>
        <w:ind w:left="-567" w:hanging="0"/>
        <w:jc w:val="left"/>
        <w:rPr>
          <w:b/>
          <w:b/>
          <w:bCs/>
        </w:rPr>
      </w:pPr>
      <w:r>
        <w:rPr>
          <w:b/>
          <w:bCs/>
          <w:sz w:val="28"/>
          <w:szCs w:val="28"/>
        </w:rPr>
        <w:t>Внеурочная деятельность. Формы внеурочной деятельности в соответствии с ФГОС НОО.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Спортивно-оздоровительное направление: «Здоровый образ жизни»,  «Лёгкая атлетика»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Обще интеллектуальное направление: «Веселый английский», «Занимательная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грамматика», «Я пешеход и пассажир», «В мире книг», «Познай природу», «Пиши правильно», «Математическая шкатулка» «Занимательная математика», «Эрудит».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Духовно- нравственное направление: «Основы православной культуры».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Социальное направление: «Этика»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Дополнительное образование Познавательная деятельность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Курсы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«Весёлый английский»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«Школа будущего первоклассника»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«Развивайка»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«Скорочтение»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Художественное творчество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Курсы дополнительного образования, создающие благоприятные условия для 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«Песочные фантазии»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«Умелые ручки»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Спортивно-оздоровительная деятельность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Курсы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ответственности,формирование установок на защиту слабых.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«Лечебная физкультура»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3.4. Модуль «Школьный урок»Реализация школьными педагогами воспитательного потенциала урока предполагает следующее: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-установление доверительных отношений между учителем и его учениками,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привлечение внимания школьников к ценностному аспекту изучаемых на уроках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явлений, организация их работы с получаемой на уроке социально значимой информацией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инициирование ее обсуждения, высказывания учащимися своего мнения по ее поводу, выработки своего к ней отношения;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использованиевоспитательных возможностей содержания учебного предмета черездемонстрацию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организация шефства мотивированных и эрудированных учащихся над их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неуспевающими одноклассниками, дающего школьникам социально значимый опыт сотрудничества и взаимной помощи;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тношения к чужим идеям оформленным в работах других исследователей, навык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публичного выступления перед аудиторией, аргументирования и отстаивания своей точки зрения.</w:t>
      </w:r>
    </w:p>
    <w:p>
      <w:pPr>
        <w:pStyle w:val="Normal"/>
        <w:ind w:left="-567" w:hanging="0"/>
        <w:jc w:val="left"/>
        <w:rPr>
          <w:b/>
          <w:b/>
          <w:bCs/>
        </w:rPr>
      </w:pPr>
      <w:r>
        <w:rPr>
          <w:b/>
          <w:bCs/>
          <w:sz w:val="28"/>
          <w:szCs w:val="28"/>
        </w:rPr>
        <w:t>3.5. Модуль «Самоуправление»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Детское самоуправление в школе осуществляется следующим образом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На уровне классов: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через деятельность выборных по инициативе и предложениям учащихся класса лидеров (активистов  по направлениям деятельности, командиров классов),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через деятельность выборных органов самоуправления, отвечающих за различные направления работы класса;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На индивидуальном уровне: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через вовлечение школьников в планирование, организацию, проведение и анализ общешкольных и внутриклассных дел;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>
      <w:pPr>
        <w:pStyle w:val="Normal"/>
        <w:ind w:left="-567" w:hanging="0"/>
        <w:jc w:val="left"/>
        <w:rPr>
          <w:b/>
          <w:b/>
          <w:bCs/>
        </w:rPr>
      </w:pPr>
      <w:r>
        <w:rPr>
          <w:b/>
          <w:bCs/>
          <w:sz w:val="28"/>
          <w:szCs w:val="28"/>
        </w:rPr>
        <w:t>3.6. Модуль «Детские общественные объединения»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Действующие на базе школы первичное отделение общероссийской общественно-государственной детско-юношеской организации «Российское движение школьников» -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«ЮИД», «ДЮП» – это добровольное, самоуправляемое, некоммерческое формирование,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Воспитание в первичном отделении общероссийской общественно-государственной детско#юношеской организации «Российское движение школьников» осуществляется через: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квестов, театрализаций и т.п.);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дел).</w:t>
      </w:r>
    </w:p>
    <w:p>
      <w:pPr>
        <w:pStyle w:val="Normal"/>
        <w:ind w:left="-567" w:hanging="0"/>
        <w:jc w:val="left"/>
        <w:rPr>
          <w:b/>
          <w:b/>
          <w:bCs/>
        </w:rPr>
      </w:pPr>
      <w:r>
        <w:rPr>
          <w:b/>
          <w:bCs/>
          <w:sz w:val="28"/>
          <w:szCs w:val="28"/>
        </w:rPr>
        <w:t>Модуль 3.7. «Волонтерство»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Волонтерство -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проводятся на уровне района, города, страны. Повседневное волонтерство предполагает постоянную деятельность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школьников, направленную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слышать,эмоциональный интеллект, эмпатию, умение сопереживать.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Воспитательный потенциал волонтерства реализуется: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На внешкольном уровне: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-посильная помощь, оказываемая школьниками пожилым людям, проживающим в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микрорайоне расположения образовательной организации;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</w:t>
      </w:r>
      <w:r>
        <w:rPr>
          <w:sz w:val="28"/>
          <w:szCs w:val="28"/>
        </w:rPr>
        <w:t xml:space="preserve">х </w:t>
      </w:r>
      <w:r>
        <w:rPr>
          <w:sz w:val="28"/>
          <w:szCs w:val="28"/>
        </w:rPr>
        <w:t>учреждений, в помощи по благоустройству территории данных учреждений;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участие школьников (с согласия родителей или законных представителей) к сбору помощи для нуждающихся, в том числе пострадавших в чрезвычайных происшествиях.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На уровне школы: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участие школьников в организации праздников, торжественных мероприятий, встреч с гостями школы;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участие школьников в работе с младшими ребятами: проведение для них праздников, утренников, тематических вечеров;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>
      <w:pPr>
        <w:pStyle w:val="Normal"/>
        <w:ind w:left="-567" w:hanging="0"/>
        <w:jc w:val="left"/>
        <w:rPr>
          <w:b/>
          <w:b/>
          <w:bCs/>
        </w:rPr>
      </w:pPr>
      <w:r>
        <w:rPr>
          <w:b/>
          <w:bCs/>
          <w:sz w:val="28"/>
          <w:szCs w:val="28"/>
        </w:rPr>
        <w:t>3.8. Модуль «Экскурсии, экспедиции, походы»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времени, сил, имущества. Эти воспитательные возможности реализуются в рамках следующих видов и форм деятельности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«Тропа здоровья» (походы на географические объекты);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Экскурсии в музеи, театры, библиотеки;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Экскурсии на предприятия;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Тематические экскурсии;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«Зарница».</w:t>
      </w:r>
    </w:p>
    <w:p>
      <w:pPr>
        <w:pStyle w:val="Normal"/>
        <w:ind w:left="-567" w:hanging="0"/>
        <w:jc w:val="left"/>
        <w:rPr>
          <w:b/>
          <w:b/>
          <w:bCs/>
        </w:rPr>
      </w:pPr>
      <w:r>
        <w:rPr>
          <w:b/>
          <w:bCs/>
          <w:sz w:val="28"/>
          <w:szCs w:val="28"/>
        </w:rPr>
        <w:t>3.9. Модуль «Профориентация»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посещение профориентационных выставок, ярмарок профессий, тематических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профориентационных парков, профориентационных лагерей, дней открытых дверей в средних специальных учебных заведениях и вузах.</w:t>
      </w:r>
    </w:p>
    <w:p>
      <w:pPr>
        <w:pStyle w:val="Normal"/>
        <w:ind w:left="-567" w:hanging="0"/>
        <w:jc w:val="left"/>
        <w:rPr>
          <w:b/>
          <w:b/>
          <w:bCs/>
        </w:rPr>
      </w:pPr>
      <w:r>
        <w:rPr>
          <w:b/>
          <w:bCs/>
          <w:sz w:val="28"/>
          <w:szCs w:val="28"/>
        </w:rPr>
        <w:t>3.10. Модуль «Организация предметно-эстетической среды»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предметно-эстетической средой школы как: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 хорошим средством разрушения негативных установок школьников на учебные и внеучебные занятия;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художественного стиля, знакомящего школьников с разнообразием эстетического осмысления мира; фотоотчетов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об интересных событиях, происходящих в школе (проведенных ключевых делах,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интересных экскурсиях, походах, встречах с интересными людьми и т.п.);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озеленение пришкольной территории, разбивка клумб,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>
      <w:pPr>
        <w:pStyle w:val="Normal"/>
        <w:ind w:left="-567" w:hanging="0"/>
        <w:jc w:val="left"/>
        <w:rPr>
          <w:b/>
          <w:b/>
          <w:bCs/>
        </w:rPr>
      </w:pPr>
      <w:r>
        <w:rPr>
          <w:b/>
          <w:bCs/>
          <w:sz w:val="28"/>
          <w:szCs w:val="28"/>
        </w:rPr>
        <w:t>3.11. Модуль «Работа с родителями»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деятельности):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На групповом уровне: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Управляющий Совет школы, Общешкольный родительский комитет, родительский дорожный патруль, участвующие в управлении образовательной организацией и решении вопросов воспитания и социализации их детей;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 «День открытых дверей»;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общешкольные родительские собрания и родительские конференции, происходящие врежиме обсуждения наиболее острых проблем обучения и воспитания школьников;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участие родителей в организации и проведении общешкольных ключевых дел и классных мероприятий.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На индивидуальном уровне: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работа специалистов по запросу родителей для решения острых конфликтных ситуаций;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помощь со стороны родителей в подготовке и проведении общешкольных и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внутриклассных мероприятий воспитательной направленности;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индивидуальное консультирование c целью координации воспитательных усилий педагогов и родителей. </w:t>
      </w:r>
    </w:p>
    <w:p>
      <w:pPr>
        <w:pStyle w:val="Normal"/>
        <w:ind w:left="-567" w:hanging="0"/>
        <w:jc w:val="left"/>
        <w:rPr>
          <w:b/>
          <w:b/>
          <w:bCs/>
        </w:rPr>
      </w:pPr>
      <w:r>
        <w:rPr>
          <w:b/>
          <w:bCs/>
          <w:sz w:val="28"/>
          <w:szCs w:val="28"/>
        </w:rPr>
        <w:t>4. АНАЛИЗ ВОСПИТАТЕЛЬНОГО ПРОЦЕССА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Анализ организуемого в школе воспитательного процесса проводится с целью выявления основных проблем школьного воспитания и последующего их решения. Анализ осуществляется ежегодно силами экспертов самой образовательной организации с привлечением (при необходимости и по решению администрации образовательной организации) внешних экспертов. В качестве школьных экспертов могут привлекаться учителя-предметники и классные руководители, педагог-психолог, социальный педагог, педагоги дополнительного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образования.Основными принципами, на основе которых осуществляется анализ воспитательного процесса в школе, являются: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отношений между школьниками и педагогами;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детей.Основными направлениями анализа организуемого в школе воспитательного процесса являются следующие: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1. Результаты воспитания, социализации и саморазвития школьников.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Процент участия школьников в научно-практических конференциях, олимпиадах,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творческих конкурсах, спортивных соревнованиях, волонтерской деятельности. Отсутствие случаев преступлений среди несовершеннолетних, низкий процент травматизма.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2. Результат воспитательной деятельности педагогов.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Подавляющее большинство учителей и классных руководителей имеют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квалификационные категории. Педагоги и классные руководители определяют цели и задачи своей воспитательной деятельности, а также в реализации воспитательного потенциала их совместной с детьми деятельности.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3. Управление воспитательным процессом в образовательной организации.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Стабильный высококвалифицированный педагогический коллектив. Отсутствие вакансий. Рост контингента обучающихся и количества классов-комплектов. Воспитательная деятельность сопровождается достаточным нормативным обеспечением.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Классные руководители и педагоги имеют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ответственности. Администрацией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подготовки . Школьные педагоги и классные руководители поощряются администрацией школы за хорошую воспитательную работу со школьниками (через стимулирующие выплаты).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4. Ресурсное обеспечение воспитательного процесса в образовательной организации.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В школе имеются необходимые условия для образовательной деятельности в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соответствии с требованиями ФГОС, СанПиН (учебные кабинеты, медицинское сопровождение, питание, территория и т.д.).Техническое оснащение образовательно-воспитательного процесса  соответствует требованиям на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0 %. Существующая база здоровьесберегающей, информационной, безопасной среды образовательной организации является основой, на которой каждый талантливый, творческий ребенок может воплотить свою одаренность в высокие результаты деятельности, подтвержденные в конкурсах, олимпиадах и соревнованиях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различного уровня. Иные проблемы, выявленные в результате анализа, могут быть решены посредством реализации программы воспитания. Это повлечёт за собой развитие инновационного потенциала и организационной культуры образовательного учреждения с ориентацией на выявление, поддержку и развитие талантливых, творческих детей как основы совершенствования качества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результатов деятельности школы. </w:t>
      </w:r>
    </w:p>
    <w:p>
      <w:pPr>
        <w:pStyle w:val="Normal"/>
        <w:ind w:left="-567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5 . ОСНОВНЫЕ ПРИНЦИПЫ ОРГАНИЗАЦИИ ВОСПИТАНИЯ </w:t>
      </w:r>
      <w:r>
        <w:rPr>
          <w:b w:val="false"/>
          <w:bCs w:val="false"/>
          <w:sz w:val="28"/>
          <w:szCs w:val="28"/>
        </w:rPr>
        <w:t xml:space="preserve">и </w:t>
      </w:r>
      <w:r>
        <w:rPr>
          <w:b w:val="false"/>
          <w:bCs w:val="false"/>
          <w:sz w:val="28"/>
          <w:szCs w:val="28"/>
        </w:rPr>
        <w:t>СОЦИАЛИЗАЦИИ ШКОЛЬНИКОВ.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Воспитательный процесс основывается на следующих основных принципах: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-демократизм, суть которого в переходе от системы с однонаправленной идеологией и принудительных воздействий к субъекту воспитания, к системе, основанной на взаимодействии, педагогике сотрудничества всех участников образовательного процесса;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гуманизм к субъектам воспитания, в процессе которого устанавливаются равноправные партнерские отношения между всеми участниками образовательного процесса, которые могут быть и субъектами и объектами воспитания;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духовность, проявляющаяся в формировании у школьников смысложизненных духовных ориентаций, не противоречащих ценностным установкам традиционных религий, соблюдении общечеловеческих норм гуманистической морали, интеллектуальности и менталитета российского гражданина;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толерантность как наличие плюрализма мнений, терпимости к мнению других людей, учет их интересов, мыслей, культуры, образа жизни, поведения в различных сферах жизни;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вариативность, включающая различные варианты технологий и содержания воспитания, нацеленности системы воспитания на формирование вариативности способов мышления, принятия вероятностных решений в сфер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>профессиональной деятельности, готовности к деятельности в ситуациях неопределенности;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воспитывающее обучение - как использование воспитательного потенциала содержания изучаемых учебных дисциплин как основных, так и дополнительных образовательных программ в целях личностного развития школьников, формирования положительной мотивации к самообразованию, а также ориентации на творческо-практическую внеучебную деятельность;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системность - как установление связи между субъектами внеучебной деятельности по взаимодействию в реализации комплексных воспитательных программ, а также в проведении конкретных мероприятий;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- социальность - как ориентация на социальные установки, необходимые для успешной социализации человека в обществе;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- социальное закаливание - как включение школьников в ситуации, которые требуют волевого усилия для преодоления негативного воздействия социума, выработки определенных способов этого преодоления, приобретение социального иммунитета, стрессоустойчивости, рефлексивной позиции.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В этой связи возрастает роль принципа концентрации воспитания на развитие социальной и культурной компетентности личности, оказание помощи молодому человеку в освоении социокультурного опыта и свободном самоопределении в социальном окружении.Направления работы по Программе сформулированы исходя из идей личностно#ориентированного подхода, с определением субъектов образовательного процесса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(школьник, педагог, семья) как самостоятельной ценности.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К основным направлениям реализации мероприятий Программы относятся: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5.1. Формирование ценности образования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Основным воспитательным ресурсом М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  <w:r>
        <w:rPr>
          <w:sz w:val="28"/>
          <w:szCs w:val="28"/>
        </w:rPr>
        <w:t>Селявинская ООШ</w:t>
      </w:r>
      <w:r>
        <w:rPr>
          <w:sz w:val="28"/>
          <w:szCs w:val="28"/>
        </w:rPr>
        <w:t xml:space="preserve"> является образовательный процесс. Одним из главных субъектов воспитательного процесса выступает учитель, который в </w:t>
      </w:r>
      <w:r>
        <w:rPr>
          <w:sz w:val="28"/>
          <w:szCs w:val="28"/>
        </w:rPr>
        <w:t>б</w:t>
      </w:r>
      <w:r>
        <w:rPr>
          <w:sz w:val="28"/>
          <w:szCs w:val="28"/>
        </w:rPr>
        <w:t>ольшей степени, чем другие может оказывать влияние на ценностное становление личности. В образовательном процессе происходит не только формирование знаний о мире, человеке и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процессе познания, но и происходит становление культуры действия в соответствии с усвоенными знаниями и ценностями. Говоря о ценностях образования, необходимо учитывать государственную, общественную, личностную составляющие.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Особую роль в повышении образовательной мотивации учащихся и ориентации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образовательного процесса на личностные достижения учащихся играет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последовательность: результат-достижение-успех.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 xml:space="preserve">Для эффективного осуществления этой последовательности на практике необходимы два условия: непрерывное расширение «поля достижений и возможностей» и активное применение инновационных технологий. Одним из главных компонентов воспитательного процесса является система предметных конкурсов и игр.Декады наполнены разными событиями, но общим остается принцип построения : анонс декады, мероприятие для каждого класса учащихся, главное событие декады, подведение итогов. Опыт работы показал, что учащиеся принимают активное участие, как в индивидуальных, так и в командных конкурсах и соревнованиях. Наиболее привлекательными мероприятия декады делают применение мультимедийной техники и инновационные </w:t>
      </w:r>
    </w:p>
    <w:p>
      <w:pPr>
        <w:pStyle w:val="Normal"/>
        <w:ind w:left="-567" w:hanging="0"/>
        <w:jc w:val="left"/>
        <w:rPr/>
      </w:pPr>
      <w:r>
        <w:rPr>
          <w:sz w:val="28"/>
          <w:szCs w:val="28"/>
        </w:rPr>
        <w:t>технологии, применяемые педагогами при подготовке и проведении конкурсов и игр.</w:t>
      </w:r>
    </w:p>
    <w:p>
      <w:pPr>
        <w:pStyle w:val="Normal"/>
        <w:ind w:left="-567" w:hanging="0"/>
        <w:jc w:val="left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586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nhideWhenUsed/>
    <w:rsid w:val="00055862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1a7b81"/>
    <w:rPr>
      <w:rFonts w:ascii="Segoe UI" w:hAnsi="Segoe UI" w:eastAsia="Times New Roman" w:cs="Segoe UI"/>
      <w:sz w:val="18"/>
      <w:szCs w:val="18"/>
      <w:lang w:eastAsia="ru-RU"/>
    </w:rPr>
  </w:style>
  <w:style w:type="character" w:styleId="ListLabel1">
    <w:name w:val="ListLabel 1"/>
    <w:qFormat/>
    <w:rPr>
      <w:b/>
      <w:sz w:val="28"/>
      <w:szCs w:val="28"/>
      <w:lang w:val="en-US"/>
    </w:rPr>
  </w:style>
  <w:style w:type="character" w:styleId="ListLabel2">
    <w:name w:val="ListLabel 2"/>
    <w:qFormat/>
    <w:rPr>
      <w:b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нак1 Знак Знак Знак1"/>
    <w:basedOn w:val="Normal"/>
    <w:qFormat/>
    <w:rsid w:val="00544ce7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a7b81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7582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44ce7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Real_Office/6.2.3.2$Windows_x86 LibreOffice_project/b40a93cffb3080b9876e40c60e03703e9bd35612</Application>
  <Pages>16</Pages>
  <Words>5467</Words>
  <Characters>40728</Characters>
  <CharactersWithSpaces>46080</CharactersWithSpaces>
  <Paragraphs>289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2021-07-05T06:45:00Z</dcterms:created>
  <dc:creator>Попова Ксения Андреевна</dc:creator>
  <dc:description/>
  <dc:language>ru-RU</dc:language>
  <cp:lastModifiedBy/>
  <cp:lastPrinted>2021-06-23T13:50:00Z</cp:lastPrinted>
  <dcterms:modified xsi:type="dcterms:W3CDTF">2021-07-28T07:15:10Z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